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F0D" w:rsidRDefault="00CB5F0D" w:rsidP="00CB5F0D">
      <w:pPr>
        <w:ind w:left="851" w:firstLine="851"/>
        <w:rPr>
          <w:b/>
          <w:bCs/>
          <w:sz w:val="28"/>
        </w:rPr>
      </w:pPr>
      <w:r>
        <w:rPr>
          <w:rFonts w:hint="eastAsia"/>
          <w:b/>
          <w:bCs/>
          <w:sz w:val="28"/>
        </w:rPr>
        <w:t>年次有給休暇の計画付与に関する労使協定</w:t>
      </w:r>
    </w:p>
    <w:p w:rsidR="00CB5F0D" w:rsidRDefault="00CB5F0D" w:rsidP="00CB5F0D"/>
    <w:p w:rsidR="00CB5F0D" w:rsidRDefault="00CB5F0D" w:rsidP="00CB5F0D"/>
    <w:p w:rsidR="00CB5F0D" w:rsidRDefault="00410F2C" w:rsidP="00CB5F0D">
      <w:r>
        <w:rPr>
          <w:rFonts w:hint="eastAsia"/>
        </w:rPr>
        <w:t xml:space="preserve">株式会社　　　　　　　　　　　</w:t>
      </w:r>
      <w:r w:rsidR="00CB5F0D">
        <w:rPr>
          <w:rFonts w:hint="eastAsia"/>
        </w:rPr>
        <w:t>と</w:t>
      </w:r>
      <w:r w:rsidR="002B7553">
        <w:rPr>
          <w:rFonts w:hint="eastAsia"/>
        </w:rPr>
        <w:t>過半数</w:t>
      </w:r>
      <w:r w:rsidR="00CB5F0D">
        <w:rPr>
          <w:rFonts w:hint="eastAsia"/>
        </w:rPr>
        <w:t>従業員代表</w:t>
      </w:r>
      <w:r w:rsidR="00CB5F0D">
        <w:t xml:space="preserve">  </w:t>
      </w:r>
      <w:r w:rsidR="00CB5F0D">
        <w:rPr>
          <w:rFonts w:hint="eastAsia"/>
        </w:rPr>
        <w:t xml:space="preserve">　　</w:t>
      </w:r>
      <w:r w:rsidR="00CB5F0D">
        <w:t xml:space="preserve">       </w:t>
      </w:r>
      <w:r w:rsidR="00CB5F0D">
        <w:rPr>
          <w:rFonts w:hint="eastAsia"/>
        </w:rPr>
        <w:t>とは年次有給休暇の計画付与に関し、以下のとおり協定します。</w:t>
      </w:r>
    </w:p>
    <w:p w:rsidR="00BC6E6B" w:rsidRDefault="00BC6E6B" w:rsidP="00BC6E6B"/>
    <w:p w:rsidR="00BC6E6B" w:rsidRDefault="00BC6E6B" w:rsidP="00BC6E6B">
      <w:r>
        <w:rPr>
          <w:rFonts w:hint="eastAsia"/>
        </w:rPr>
        <w:t>（対象者）</w:t>
      </w:r>
    </w:p>
    <w:p w:rsidR="00BC6E6B" w:rsidRPr="00D44601" w:rsidRDefault="00CB5F0D" w:rsidP="00CB5F0D">
      <w:r w:rsidRPr="00D44601">
        <w:t xml:space="preserve">  </w:t>
      </w:r>
      <w:r w:rsidRPr="00D44601">
        <w:rPr>
          <w:rFonts w:hint="eastAsia"/>
        </w:rPr>
        <w:t>第１条</w:t>
      </w:r>
      <w:r w:rsidR="00BC6E6B" w:rsidRPr="00D44601">
        <w:rPr>
          <w:rFonts w:hint="eastAsia"/>
        </w:rPr>
        <w:t xml:space="preserve">　　</w:t>
      </w:r>
      <w:r w:rsidRPr="00D44601">
        <w:rPr>
          <w:rFonts w:hint="eastAsia"/>
        </w:rPr>
        <w:t>原則として全従業員を対象とします。</w:t>
      </w:r>
      <w:r w:rsidRPr="00D44601">
        <w:t xml:space="preserve"> </w:t>
      </w:r>
    </w:p>
    <w:p w:rsidR="00CB5F0D" w:rsidRPr="00D44601" w:rsidRDefault="00BC6E6B" w:rsidP="00CB5F0D">
      <w:r w:rsidRPr="00D44601">
        <w:rPr>
          <w:rFonts w:hint="eastAsia"/>
        </w:rPr>
        <w:t>（適用除外者）</w:t>
      </w:r>
      <w:r w:rsidR="00CB5F0D" w:rsidRPr="00D44601">
        <w:t xml:space="preserve">      </w:t>
      </w:r>
    </w:p>
    <w:p w:rsidR="00CB5F0D" w:rsidRPr="00D44601" w:rsidRDefault="00CB5F0D" w:rsidP="00CB5F0D">
      <w:r w:rsidRPr="00D44601">
        <w:rPr>
          <w:rFonts w:hint="eastAsia"/>
        </w:rPr>
        <w:t xml:space="preserve">　第２条</w:t>
      </w:r>
      <w:r w:rsidR="00BC6E6B" w:rsidRPr="00D44601">
        <w:rPr>
          <w:rFonts w:hint="eastAsia"/>
        </w:rPr>
        <w:t xml:space="preserve">　　</w:t>
      </w:r>
      <w:r w:rsidRPr="00D44601">
        <w:rPr>
          <w:rFonts w:hint="eastAsia"/>
        </w:rPr>
        <w:t>以下の者は本協定の適用を除外します。</w:t>
      </w:r>
    </w:p>
    <w:p w:rsidR="008F3667" w:rsidRPr="00D44601" w:rsidRDefault="008F3667" w:rsidP="008F3667">
      <w:r w:rsidRPr="00D44601">
        <w:rPr>
          <w:rFonts w:hint="eastAsia"/>
        </w:rPr>
        <w:t xml:space="preserve">　　　　　</w:t>
      </w:r>
      <w:r w:rsidRPr="00D44601">
        <w:rPr>
          <w:rFonts w:hint="eastAsia"/>
        </w:rPr>
        <w:t xml:space="preserve">(1) </w:t>
      </w:r>
      <w:r w:rsidRPr="00D44601">
        <w:rPr>
          <w:rFonts w:hint="eastAsia"/>
        </w:rPr>
        <w:t>計画年休の期間中に退職することが予定されている者</w:t>
      </w:r>
    </w:p>
    <w:p w:rsidR="008F3667" w:rsidRPr="00D44601" w:rsidRDefault="008F3667" w:rsidP="008F3667">
      <w:r w:rsidRPr="00D44601">
        <w:rPr>
          <w:rFonts w:hint="eastAsia"/>
        </w:rPr>
        <w:t xml:space="preserve">          (2) </w:t>
      </w:r>
      <w:r w:rsidRPr="00D44601">
        <w:rPr>
          <w:rFonts w:hint="eastAsia"/>
        </w:rPr>
        <w:t>計画年休の期間の開始前に退職することが予定されている者</w:t>
      </w:r>
    </w:p>
    <w:p w:rsidR="008F3667" w:rsidRPr="00D44601" w:rsidRDefault="008F3667" w:rsidP="008F3667">
      <w:r w:rsidRPr="00D44601">
        <w:rPr>
          <w:rFonts w:hint="eastAsia"/>
        </w:rPr>
        <w:t xml:space="preserve">          (3) </w:t>
      </w:r>
      <w:r w:rsidRPr="00D44601">
        <w:rPr>
          <w:rFonts w:hint="eastAsia"/>
        </w:rPr>
        <w:t>休職または休業中の者</w:t>
      </w:r>
    </w:p>
    <w:p w:rsidR="00CB5F0D" w:rsidRPr="00D44601" w:rsidRDefault="00EF4EEA" w:rsidP="00EF4EEA">
      <w:pPr>
        <w:ind w:left="1155" w:hangingChars="550" w:hanging="1155"/>
      </w:pPr>
      <w:r w:rsidRPr="00D44601">
        <w:rPr>
          <w:rFonts w:hint="eastAsia"/>
        </w:rPr>
        <w:t xml:space="preserve">          (4)</w:t>
      </w:r>
      <w:r w:rsidRPr="00D44601">
        <w:t xml:space="preserve"> </w:t>
      </w:r>
      <w:r w:rsidR="002B7553" w:rsidRPr="00D44601">
        <w:rPr>
          <w:rFonts w:hint="eastAsia"/>
        </w:rPr>
        <w:t>パートタイマー又は期間を定めた雇用者、或いは</w:t>
      </w:r>
      <w:r w:rsidR="00CB5F0D" w:rsidRPr="00D44601">
        <w:rPr>
          <w:rFonts w:hint="eastAsia"/>
        </w:rPr>
        <w:t>その都度労働日を定め　　　　　て雇用契約を結ぶ者</w:t>
      </w:r>
      <w:r w:rsidR="002B7553" w:rsidRPr="00D44601">
        <w:rPr>
          <w:rFonts w:hint="eastAsia"/>
        </w:rPr>
        <w:t>。</w:t>
      </w:r>
      <w:r w:rsidR="002B7553" w:rsidRPr="00D44601">
        <w:rPr>
          <w:rFonts w:hint="eastAsia"/>
          <w:color w:val="FF0000"/>
        </w:rPr>
        <w:t>但し</w:t>
      </w:r>
      <w:r w:rsidR="008F3667" w:rsidRPr="00D44601">
        <w:rPr>
          <w:rFonts w:hint="eastAsia"/>
          <w:color w:val="FF0000"/>
        </w:rPr>
        <w:t>、年次有給休暇の権利を有する者</w:t>
      </w:r>
      <w:r w:rsidRPr="00D44601">
        <w:rPr>
          <w:rFonts w:hint="eastAsia"/>
          <w:color w:val="FF0000"/>
        </w:rPr>
        <w:t>を除く</w:t>
      </w:r>
      <w:r w:rsidR="008F3667" w:rsidRPr="00D44601">
        <w:rPr>
          <w:rFonts w:hint="eastAsia"/>
          <w:color w:val="FF0000"/>
        </w:rPr>
        <w:t>。</w:t>
      </w:r>
    </w:p>
    <w:p w:rsidR="00BC6E6B" w:rsidRPr="00D44601" w:rsidRDefault="00BC6E6B" w:rsidP="00BC6E6B">
      <w:r w:rsidRPr="00D44601">
        <w:rPr>
          <w:rFonts w:hint="eastAsia"/>
        </w:rPr>
        <w:t>（対象となる年次有給休暇）</w:t>
      </w:r>
    </w:p>
    <w:p w:rsidR="00CB5F0D" w:rsidRPr="00D44601" w:rsidRDefault="00CB5F0D" w:rsidP="00CB5F0D">
      <w:r w:rsidRPr="00D44601">
        <w:rPr>
          <w:rFonts w:hint="eastAsia"/>
        </w:rPr>
        <w:t xml:space="preserve">　第３条</w:t>
      </w:r>
      <w:r w:rsidR="00BC6E6B" w:rsidRPr="00D44601">
        <w:rPr>
          <w:rFonts w:hint="eastAsia"/>
        </w:rPr>
        <w:t xml:space="preserve">　　</w:t>
      </w:r>
      <w:r w:rsidRPr="00D44601">
        <w:rPr>
          <w:rFonts w:hint="eastAsia"/>
        </w:rPr>
        <w:t>計画年休日において権利の発生している年次有給休暇（前年繰越し分を含む）</w:t>
      </w:r>
    </w:p>
    <w:p w:rsidR="00CB5F0D" w:rsidRPr="00D44601" w:rsidRDefault="00CB5F0D" w:rsidP="00CB5F0D">
      <w:r w:rsidRPr="00D44601">
        <w:rPr>
          <w:rFonts w:hint="eastAsia"/>
        </w:rPr>
        <w:t xml:space="preserve">　　　　　のうち５日を超える日を対象とします。</w:t>
      </w:r>
      <w:bookmarkStart w:id="0" w:name="_GoBack"/>
      <w:bookmarkEnd w:id="0"/>
    </w:p>
    <w:p w:rsidR="00BC6E6B" w:rsidRPr="00D44601" w:rsidRDefault="00BC6E6B" w:rsidP="00BC6E6B">
      <w:r w:rsidRPr="00D44601">
        <w:rPr>
          <w:rFonts w:hint="eastAsia"/>
        </w:rPr>
        <w:t>（年次有給休暇のない者等）</w:t>
      </w:r>
    </w:p>
    <w:p w:rsidR="002B7553" w:rsidRPr="00D44601" w:rsidRDefault="00CB5F0D" w:rsidP="00BC6E6B">
      <w:pPr>
        <w:ind w:left="1260" w:hangingChars="600" w:hanging="1260"/>
      </w:pPr>
      <w:r w:rsidRPr="00D44601">
        <w:rPr>
          <w:rFonts w:hint="eastAsia"/>
        </w:rPr>
        <w:t xml:space="preserve">　第４条</w:t>
      </w:r>
      <w:r w:rsidR="00410F2C" w:rsidRPr="00D44601">
        <w:rPr>
          <w:rFonts w:hint="eastAsia"/>
          <w:color w:val="FF0000"/>
        </w:rPr>
        <w:t>（</w:t>
      </w:r>
      <w:r w:rsidR="002B7553" w:rsidRPr="00D44601">
        <w:rPr>
          <w:rFonts w:hint="eastAsia"/>
          <w:color w:val="FF0000"/>
        </w:rPr>
        <w:t>1</w:t>
      </w:r>
      <w:r w:rsidR="002B7553" w:rsidRPr="00D44601">
        <w:rPr>
          <w:rFonts w:hint="eastAsia"/>
          <w:color w:val="FF0000"/>
        </w:rPr>
        <w:t>案）</w:t>
      </w:r>
      <w:r w:rsidR="002B7553" w:rsidRPr="00D44601">
        <w:rPr>
          <w:rFonts w:hint="eastAsia"/>
        </w:rPr>
        <w:t>第２条の適用除外者以外の者で、年次有給休暇の権利のない場合</w:t>
      </w:r>
      <w:r w:rsidR="00410F2C" w:rsidRPr="00D44601">
        <w:rPr>
          <w:rFonts w:hint="eastAsia"/>
        </w:rPr>
        <w:t>（入社６ヶ月未満、８割出勤要件未達者、自己都合消化によって残日数が５日以下の者）</w:t>
      </w:r>
      <w:r w:rsidR="002B7553" w:rsidRPr="00D44601">
        <w:rPr>
          <w:rFonts w:hint="eastAsia"/>
        </w:rPr>
        <w:t>は特別の休日として扱います。</w:t>
      </w:r>
    </w:p>
    <w:p w:rsidR="00CB5F0D" w:rsidRPr="00D44601" w:rsidRDefault="00410F2C" w:rsidP="00BC6E6B">
      <w:pPr>
        <w:ind w:leftChars="400" w:left="1260" w:hangingChars="200" w:hanging="420"/>
      </w:pPr>
      <w:r w:rsidRPr="00D44601">
        <w:rPr>
          <w:rFonts w:hint="eastAsia"/>
          <w:color w:val="FF0000"/>
        </w:rPr>
        <w:t>（</w:t>
      </w:r>
      <w:r w:rsidR="002B7553" w:rsidRPr="00D44601">
        <w:rPr>
          <w:rFonts w:hint="eastAsia"/>
          <w:color w:val="FF0000"/>
        </w:rPr>
        <w:t>2</w:t>
      </w:r>
      <w:r w:rsidR="002B7553" w:rsidRPr="00D44601">
        <w:rPr>
          <w:rFonts w:hint="eastAsia"/>
          <w:color w:val="FF0000"/>
        </w:rPr>
        <w:t>案）</w:t>
      </w:r>
      <w:r w:rsidR="00CB5F0D" w:rsidRPr="00D44601">
        <w:rPr>
          <w:rFonts w:hint="eastAsia"/>
        </w:rPr>
        <w:t>第２条の適用除外者以外の者で、年次有給休暇の権利のない場合</w:t>
      </w:r>
      <w:r w:rsidRPr="00D44601">
        <w:rPr>
          <w:rFonts w:hint="eastAsia"/>
        </w:rPr>
        <w:t>（入社６ヶ月未満、８割出勤要件未達者、自己都合消化によって残日数が５日以下の者）</w:t>
      </w:r>
      <w:r w:rsidR="00CB5F0D" w:rsidRPr="00D44601">
        <w:rPr>
          <w:rFonts w:hint="eastAsia"/>
        </w:rPr>
        <w:t>は特別の有給休暇を与えます。</w:t>
      </w:r>
    </w:p>
    <w:p w:rsidR="00CB5F0D" w:rsidRPr="00D44601" w:rsidRDefault="002B7553" w:rsidP="00CB5F0D">
      <w:pPr>
        <w:rPr>
          <w:color w:val="FF0000"/>
        </w:rPr>
      </w:pPr>
      <w:r w:rsidRPr="00D44601">
        <w:t xml:space="preserve">       </w:t>
      </w:r>
      <w:r w:rsidRPr="00D44601">
        <w:rPr>
          <w:rFonts w:hint="eastAsia"/>
          <w:color w:val="FF0000"/>
        </w:rPr>
        <w:t>２</w:t>
      </w:r>
      <w:r w:rsidR="00CB5F0D" w:rsidRPr="00D44601">
        <w:rPr>
          <w:rFonts w:hint="eastAsia"/>
          <w:color w:val="FF0000"/>
        </w:rPr>
        <w:t xml:space="preserve">　第２条の適用除外者の場合、対象となる計画年休日は特別の休日として扱い</w:t>
      </w:r>
    </w:p>
    <w:p w:rsidR="00CB5F0D" w:rsidRPr="00D44601" w:rsidRDefault="00CB5F0D" w:rsidP="00CB5F0D">
      <w:pPr>
        <w:rPr>
          <w:color w:val="FF0000"/>
        </w:rPr>
      </w:pPr>
      <w:r w:rsidRPr="00D44601">
        <w:rPr>
          <w:rFonts w:hint="eastAsia"/>
          <w:color w:val="FF0000"/>
        </w:rPr>
        <w:t xml:space="preserve">　　　　　ます。</w:t>
      </w:r>
    </w:p>
    <w:p w:rsidR="00BC6E6B" w:rsidRPr="00D44601" w:rsidRDefault="00BC6E6B" w:rsidP="00CB5F0D">
      <w:r w:rsidRPr="00D44601">
        <w:rPr>
          <w:rFonts w:hint="eastAsia"/>
        </w:rPr>
        <w:t>（対象期間）</w:t>
      </w:r>
    </w:p>
    <w:p w:rsidR="00410F2C" w:rsidRPr="00D44601" w:rsidRDefault="00410F2C" w:rsidP="00410F2C">
      <w:r w:rsidRPr="00D44601">
        <w:rPr>
          <w:rFonts w:hint="eastAsia"/>
        </w:rPr>
        <w:t xml:space="preserve">　第５条</w:t>
      </w:r>
      <w:r w:rsidR="00BC6E6B" w:rsidRPr="00D44601">
        <w:rPr>
          <w:rFonts w:hint="eastAsia"/>
        </w:rPr>
        <w:t xml:space="preserve">　　</w:t>
      </w:r>
      <w:r w:rsidRPr="00D44601">
        <w:rPr>
          <w:rFonts w:hint="eastAsia"/>
        </w:rPr>
        <w:t>平成　　年　　月　　日より平成　　年　　月　　日まで</w:t>
      </w:r>
    </w:p>
    <w:p w:rsidR="00BC6E6B" w:rsidRPr="00D44601" w:rsidRDefault="00BC6E6B" w:rsidP="00410F2C">
      <w:r w:rsidRPr="00D44601">
        <w:rPr>
          <w:rFonts w:hint="eastAsia"/>
        </w:rPr>
        <w:t>（計画年休日）</w:t>
      </w:r>
    </w:p>
    <w:p w:rsidR="00410F2C" w:rsidRPr="00D44601" w:rsidRDefault="00410F2C" w:rsidP="00410F2C">
      <w:r w:rsidRPr="00D44601">
        <w:rPr>
          <w:rFonts w:hint="eastAsia"/>
        </w:rPr>
        <w:t xml:space="preserve">　第６条</w:t>
      </w:r>
      <w:r w:rsidR="00BC6E6B" w:rsidRPr="00D44601">
        <w:rPr>
          <w:rFonts w:hint="eastAsia"/>
        </w:rPr>
        <w:t xml:space="preserve">　　第１班　</w:t>
      </w:r>
      <w:r w:rsidRPr="00D44601">
        <w:rPr>
          <w:rFonts w:hint="eastAsia"/>
        </w:rPr>
        <w:t>平成　　年　　月　　日～平成　　年　　月　　日間</w:t>
      </w:r>
    </w:p>
    <w:p w:rsidR="00410F2C" w:rsidRPr="00D44601" w:rsidRDefault="00410F2C" w:rsidP="00410F2C">
      <w:r w:rsidRPr="00D44601">
        <w:rPr>
          <w:rFonts w:hint="eastAsia"/>
        </w:rPr>
        <w:t xml:space="preserve">          </w:t>
      </w:r>
      <w:r w:rsidR="00BC6E6B" w:rsidRPr="00D44601">
        <w:rPr>
          <w:rFonts w:hint="eastAsia"/>
        </w:rPr>
        <w:t xml:space="preserve">　第２班　</w:t>
      </w:r>
      <w:r w:rsidRPr="00D44601">
        <w:rPr>
          <w:rFonts w:hint="eastAsia"/>
        </w:rPr>
        <w:t>平成　　年　　月　　日～平成　　年　　月　　日間</w:t>
      </w:r>
    </w:p>
    <w:p w:rsidR="00BC6E6B" w:rsidRPr="00D44601" w:rsidRDefault="00410F2C" w:rsidP="00CB5F0D">
      <w:r w:rsidRPr="00D44601">
        <w:rPr>
          <w:rFonts w:hint="eastAsia"/>
        </w:rPr>
        <w:t xml:space="preserve">          </w:t>
      </w:r>
      <w:r w:rsidRPr="00D44601">
        <w:rPr>
          <w:rFonts w:hint="eastAsia"/>
        </w:rPr>
        <w:t xml:space="preserve">　　　　　　　　　　　　</w:t>
      </w:r>
      <w:r w:rsidRPr="00D44601">
        <w:rPr>
          <w:rFonts w:hint="eastAsia"/>
        </w:rPr>
        <w:t xml:space="preserve">                        </w:t>
      </w:r>
      <w:r w:rsidRPr="00D44601">
        <w:rPr>
          <w:rFonts w:hint="eastAsia"/>
        </w:rPr>
        <w:t>合計　　日</w:t>
      </w:r>
    </w:p>
    <w:p w:rsidR="00BC6E6B" w:rsidRPr="00D44601" w:rsidRDefault="00BC6E6B" w:rsidP="00BC6E6B">
      <w:pPr>
        <w:ind w:left="840" w:hangingChars="400" w:hanging="840"/>
      </w:pPr>
      <w:r w:rsidRPr="00D44601">
        <w:rPr>
          <w:rFonts w:hint="eastAsia"/>
        </w:rPr>
        <w:t xml:space="preserve">　　２　　計画年休の決定後は当該日において時季指定権も時季変更権も共に行使できません。</w:t>
      </w:r>
    </w:p>
    <w:p w:rsidR="00BC6E6B" w:rsidRDefault="00BC6E6B" w:rsidP="00BC6E6B">
      <w:pPr>
        <w:ind w:firstLineChars="100" w:firstLine="210"/>
      </w:pPr>
      <w:r>
        <w:rPr>
          <w:rFonts w:hint="eastAsia"/>
        </w:rPr>
        <w:lastRenderedPageBreak/>
        <w:t>（計画年休日の変更）</w:t>
      </w:r>
    </w:p>
    <w:p w:rsidR="00BC6E6B" w:rsidRDefault="00BC6E6B" w:rsidP="00BC6E6B">
      <w:pPr>
        <w:ind w:firstLineChars="100" w:firstLine="210"/>
      </w:pPr>
      <w:r>
        <w:rPr>
          <w:rFonts w:hint="eastAsia"/>
        </w:rPr>
        <w:t>第７</w:t>
      </w:r>
      <w:r w:rsidR="00CB5F0D">
        <w:rPr>
          <w:rFonts w:hint="eastAsia"/>
        </w:rPr>
        <w:t>条</w:t>
      </w:r>
      <w:r>
        <w:rPr>
          <w:rFonts w:hint="eastAsia"/>
        </w:rPr>
        <w:t xml:space="preserve">　　</w:t>
      </w:r>
      <w:r w:rsidR="00CB5F0D">
        <w:rPr>
          <w:rFonts w:hint="eastAsia"/>
        </w:rPr>
        <w:t>やむを得ない事情により計画年休日の変更が必要となった場合は、会社と従</w:t>
      </w:r>
      <w:r>
        <w:rPr>
          <w:rFonts w:hint="eastAsia"/>
        </w:rPr>
        <w:t xml:space="preserve">　　</w:t>
      </w:r>
    </w:p>
    <w:p w:rsidR="00CB5F0D" w:rsidRDefault="00BC6E6B" w:rsidP="00BC6E6B">
      <w:pPr>
        <w:ind w:firstLineChars="100" w:firstLine="210"/>
      </w:pPr>
      <w:r>
        <w:rPr>
          <w:rFonts w:hint="eastAsia"/>
        </w:rPr>
        <w:t xml:space="preserve">　　　　</w:t>
      </w:r>
      <w:r w:rsidR="00CB5F0D">
        <w:rPr>
          <w:rFonts w:hint="eastAsia"/>
        </w:rPr>
        <w:t>業員代表で合意の上、開始の１か月前までに決定することとします。</w:t>
      </w:r>
    </w:p>
    <w:p w:rsidR="00BC6E6B" w:rsidRDefault="00BC6E6B" w:rsidP="00BC6E6B">
      <w:pPr>
        <w:ind w:firstLineChars="100" w:firstLine="210"/>
      </w:pPr>
      <w:r>
        <w:rPr>
          <w:rFonts w:hint="eastAsia"/>
        </w:rPr>
        <w:t>（就業規則の準用）</w:t>
      </w:r>
    </w:p>
    <w:p w:rsidR="00BC6E6B" w:rsidRDefault="00BC6E6B" w:rsidP="00CB5F0D">
      <w:r>
        <w:rPr>
          <w:rFonts w:hint="eastAsia"/>
        </w:rPr>
        <w:t xml:space="preserve">　第８</w:t>
      </w:r>
      <w:r w:rsidR="008F3667">
        <w:rPr>
          <w:rFonts w:hint="eastAsia"/>
        </w:rPr>
        <w:t>条</w:t>
      </w:r>
      <w:r>
        <w:rPr>
          <w:rFonts w:hint="eastAsia"/>
        </w:rPr>
        <w:t xml:space="preserve">　　</w:t>
      </w:r>
      <w:r w:rsidR="00EF4EEA">
        <w:rPr>
          <w:rFonts w:hint="eastAsia"/>
        </w:rPr>
        <w:t>その他有給休暇に関することは、就業規則第</w:t>
      </w:r>
      <w:r>
        <w:rPr>
          <w:rFonts w:hint="eastAsia"/>
        </w:rPr>
        <w:t>●</w:t>
      </w:r>
      <w:r w:rsidR="00EF4EEA">
        <w:rPr>
          <w:rFonts w:hint="eastAsia"/>
        </w:rPr>
        <w:t>条によります。</w:t>
      </w:r>
    </w:p>
    <w:p w:rsidR="00ED2DBB" w:rsidRPr="00D44601" w:rsidRDefault="00BC6E6B" w:rsidP="00CB5F0D">
      <w:r w:rsidRPr="00D44601">
        <w:rPr>
          <w:rFonts w:hint="eastAsia"/>
        </w:rPr>
        <w:t>（有効期間）</w:t>
      </w:r>
      <w:r w:rsidR="008F3667" w:rsidRPr="00D44601">
        <w:rPr>
          <w:rFonts w:hint="eastAsia"/>
        </w:rPr>
        <w:t xml:space="preserve">　　</w:t>
      </w:r>
    </w:p>
    <w:p w:rsidR="00CB5F0D" w:rsidRPr="00D44601" w:rsidRDefault="00CB5F0D" w:rsidP="00BC6E6B">
      <w:pPr>
        <w:ind w:left="1260" w:hangingChars="600" w:hanging="1260"/>
      </w:pPr>
      <w:r w:rsidRPr="00D44601">
        <w:t xml:space="preserve">  </w:t>
      </w:r>
      <w:r w:rsidR="00BC6E6B" w:rsidRPr="00D44601">
        <w:rPr>
          <w:rFonts w:hint="eastAsia"/>
        </w:rPr>
        <w:t>第９</w:t>
      </w:r>
      <w:r w:rsidRPr="00D44601">
        <w:rPr>
          <w:rFonts w:hint="eastAsia"/>
        </w:rPr>
        <w:t>条</w:t>
      </w:r>
      <w:r w:rsidR="00BC6E6B" w:rsidRPr="00D44601">
        <w:rPr>
          <w:rFonts w:hint="eastAsia"/>
        </w:rPr>
        <w:t xml:space="preserve">　　</w:t>
      </w:r>
      <w:r w:rsidRPr="00D44601">
        <w:rPr>
          <w:rFonts w:hint="eastAsia"/>
        </w:rPr>
        <w:t>本協定の有効期間は平成</w:t>
      </w:r>
      <w:r w:rsidR="00BC6E6B" w:rsidRPr="00D44601">
        <w:rPr>
          <w:rFonts w:hint="eastAsia"/>
        </w:rPr>
        <w:t>●</w:t>
      </w:r>
      <w:r w:rsidR="00532364" w:rsidRPr="00D44601">
        <w:rPr>
          <w:rFonts w:hint="eastAsia"/>
        </w:rPr>
        <w:t>年</w:t>
      </w:r>
      <w:r w:rsidR="00BC6E6B" w:rsidRPr="00D44601">
        <w:rPr>
          <w:rFonts w:hint="eastAsia"/>
        </w:rPr>
        <w:t>●</w:t>
      </w:r>
      <w:r w:rsidRPr="00D44601">
        <w:rPr>
          <w:rFonts w:hint="eastAsia"/>
        </w:rPr>
        <w:t>月</w:t>
      </w:r>
      <w:r w:rsidR="00BC6E6B" w:rsidRPr="00D44601">
        <w:rPr>
          <w:rFonts w:hint="eastAsia"/>
        </w:rPr>
        <w:t>●</w:t>
      </w:r>
      <w:r w:rsidRPr="00D44601">
        <w:rPr>
          <w:rFonts w:hint="eastAsia"/>
        </w:rPr>
        <w:t>日より１年間とします。</w:t>
      </w:r>
      <w:r w:rsidR="00532364" w:rsidRPr="00D44601">
        <w:rPr>
          <w:rFonts w:hint="eastAsia"/>
        </w:rPr>
        <w:t>但し協定当事者の</w:t>
      </w:r>
      <w:r w:rsidR="007C458A" w:rsidRPr="00D44601">
        <w:rPr>
          <w:rFonts w:hint="eastAsia"/>
        </w:rPr>
        <w:t>い</w:t>
      </w:r>
      <w:r w:rsidR="00532364" w:rsidRPr="00D44601">
        <w:rPr>
          <w:rFonts w:hint="eastAsia"/>
        </w:rPr>
        <w:t>ずれか</w:t>
      </w:r>
      <w:r w:rsidR="007C458A" w:rsidRPr="00D44601">
        <w:rPr>
          <w:rFonts w:hint="eastAsia"/>
        </w:rPr>
        <w:t>か</w:t>
      </w:r>
      <w:r w:rsidR="00532364" w:rsidRPr="00D44601">
        <w:rPr>
          <w:rFonts w:hint="eastAsia"/>
        </w:rPr>
        <w:t>ら特に異議のない場合は、更に</w:t>
      </w:r>
      <w:r w:rsidR="00532364" w:rsidRPr="00D44601">
        <w:rPr>
          <w:rFonts w:hint="eastAsia"/>
        </w:rPr>
        <w:t>1</w:t>
      </w:r>
      <w:r w:rsidR="00532364" w:rsidRPr="00D44601">
        <w:rPr>
          <w:rFonts w:hint="eastAsia"/>
        </w:rPr>
        <w:t>ヵ年延長し、以降も同様とします。</w:t>
      </w:r>
    </w:p>
    <w:p w:rsidR="00CB5F0D" w:rsidRDefault="00BC6E6B" w:rsidP="00D44601">
      <w:pPr>
        <w:ind w:left="1260" w:hangingChars="600" w:hanging="1260"/>
      </w:pPr>
      <w:r>
        <w:rPr>
          <w:rFonts w:hint="eastAsia"/>
        </w:rPr>
        <w:t xml:space="preserve">　　　　２　　協定を延長した場合は、第６条の計画年休日のみを対象者に告知して運用するものとします。　</w:t>
      </w:r>
    </w:p>
    <w:p w:rsidR="00CB5F0D" w:rsidRDefault="00EF4EEA" w:rsidP="00EF4EEA">
      <w:pPr>
        <w:jc w:val="left"/>
      </w:pPr>
      <w:r>
        <w:t xml:space="preserve"> </w:t>
      </w:r>
      <w:r w:rsidR="00CB5F0D">
        <w:rPr>
          <w:rFonts w:hint="eastAsia"/>
        </w:rPr>
        <w:t>平成</w:t>
      </w:r>
      <w:r w:rsidR="00CB5F0D">
        <w:t xml:space="preserve">    </w:t>
      </w:r>
      <w:r w:rsidR="00CB5F0D">
        <w:rPr>
          <w:rFonts w:hint="eastAsia"/>
        </w:rPr>
        <w:t>年</w:t>
      </w:r>
      <w:r w:rsidR="00CB5F0D">
        <w:t xml:space="preserve">    </w:t>
      </w:r>
      <w:r w:rsidR="00CB5F0D">
        <w:rPr>
          <w:rFonts w:hint="eastAsia"/>
        </w:rPr>
        <w:t>月</w:t>
      </w:r>
      <w:r w:rsidR="00CB5F0D">
        <w:t xml:space="preserve">    </w:t>
      </w:r>
      <w:r w:rsidR="00CB5F0D">
        <w:rPr>
          <w:rFonts w:hint="eastAsia"/>
        </w:rPr>
        <w:t>日</w:t>
      </w:r>
    </w:p>
    <w:p w:rsidR="00CB5F0D" w:rsidRDefault="00CB5F0D" w:rsidP="00CB5F0D"/>
    <w:p w:rsidR="00CB5F0D" w:rsidRDefault="00CB5F0D" w:rsidP="00CB5F0D">
      <w:pPr>
        <w:ind w:leftChars="1621" w:left="3404" w:firstLineChars="300" w:firstLine="630"/>
      </w:pPr>
      <w:r>
        <w:rPr>
          <w:rFonts w:hint="eastAsia"/>
        </w:rPr>
        <w:t>使用者</w:t>
      </w:r>
      <w:r>
        <w:tab/>
      </w:r>
      <w:r>
        <w:tab/>
      </w:r>
      <w:r>
        <w:tab/>
      </w:r>
      <w:r>
        <w:tab/>
      </w:r>
      <w:r w:rsidR="00EF4EEA">
        <w:rPr>
          <w:rFonts w:hint="eastAsia"/>
        </w:rPr>
        <w:t xml:space="preserve">　</w:t>
      </w:r>
      <w:r>
        <w:rPr>
          <w:rFonts w:hint="eastAsia"/>
        </w:rPr>
        <w:t>㊞</w:t>
      </w:r>
    </w:p>
    <w:p w:rsidR="00CB5F0D" w:rsidRDefault="00CB5F0D" w:rsidP="00CB5F0D"/>
    <w:p w:rsidR="00CB5F0D" w:rsidRDefault="00CB5F0D" w:rsidP="00CB5F0D"/>
    <w:p w:rsidR="00CB5F0D" w:rsidRDefault="00CB5F0D" w:rsidP="00CB5F0D">
      <w:r>
        <w:rPr>
          <w:rFonts w:hint="eastAsia"/>
        </w:rPr>
        <w:t xml:space="preserve">　　　　　　　　　　　　　　　　　　　従業員代表</w:t>
      </w:r>
      <w:r>
        <w:t xml:space="preserve">                 </w:t>
      </w:r>
      <w:r>
        <w:rPr>
          <w:rFonts w:hint="eastAsia"/>
        </w:rPr>
        <w:t xml:space="preserve">　</w:t>
      </w:r>
      <w:r>
        <w:t xml:space="preserve">  </w:t>
      </w:r>
      <w:r w:rsidR="00EF4EEA">
        <w:t xml:space="preserve"> </w:t>
      </w:r>
      <w:r>
        <w:rPr>
          <w:rFonts w:hint="eastAsia"/>
        </w:rPr>
        <w:t xml:space="preserve">　　㊞</w:t>
      </w:r>
    </w:p>
    <w:p w:rsidR="005A2B70" w:rsidRPr="00CB5F0D" w:rsidRDefault="005A2B70"/>
    <w:sectPr w:rsidR="005A2B70" w:rsidRPr="00CB5F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6F" w:rsidRDefault="00797A6F" w:rsidP="0060020F">
      <w:r>
        <w:separator/>
      </w:r>
    </w:p>
  </w:endnote>
  <w:endnote w:type="continuationSeparator" w:id="0">
    <w:p w:rsidR="00797A6F" w:rsidRDefault="00797A6F" w:rsidP="0060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6F" w:rsidRDefault="00797A6F" w:rsidP="0060020F">
      <w:r>
        <w:separator/>
      </w:r>
    </w:p>
  </w:footnote>
  <w:footnote w:type="continuationSeparator" w:id="0">
    <w:p w:rsidR="00797A6F" w:rsidRDefault="00797A6F" w:rsidP="00600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A3E19"/>
    <w:multiLevelType w:val="hybridMultilevel"/>
    <w:tmpl w:val="F0F8E67C"/>
    <w:lvl w:ilvl="0" w:tplc="9516F0DC">
      <w:start w:val="1"/>
      <w:numFmt w:val="decimal"/>
      <w:lvlText w:val="(%1)"/>
      <w:lvlJc w:val="left"/>
      <w:pPr>
        <w:tabs>
          <w:tab w:val="num" w:pos="1410"/>
        </w:tabs>
        <w:ind w:left="1410" w:hanging="360"/>
      </w:p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start w:val="1"/>
      <w:numFmt w:val="decimalEnclosedCircle"/>
      <w:lvlText w:val="%6"/>
      <w:lvlJc w:val="left"/>
      <w:pPr>
        <w:tabs>
          <w:tab w:val="num" w:pos="3570"/>
        </w:tabs>
        <w:ind w:left="3570" w:hanging="420"/>
      </w:pPr>
    </w:lvl>
    <w:lvl w:ilvl="6" w:tplc="0409000F">
      <w:start w:val="1"/>
      <w:numFmt w:val="decimal"/>
      <w:lvlText w:val="%7."/>
      <w:lvlJc w:val="left"/>
      <w:pPr>
        <w:tabs>
          <w:tab w:val="num" w:pos="3990"/>
        </w:tabs>
        <w:ind w:left="3990" w:hanging="420"/>
      </w:pPr>
    </w:lvl>
    <w:lvl w:ilvl="7" w:tplc="04090017">
      <w:start w:val="1"/>
      <w:numFmt w:val="aiueoFullWidth"/>
      <w:lvlText w:val="(%8)"/>
      <w:lvlJc w:val="left"/>
      <w:pPr>
        <w:tabs>
          <w:tab w:val="num" w:pos="4410"/>
        </w:tabs>
        <w:ind w:left="4410" w:hanging="420"/>
      </w:pPr>
    </w:lvl>
    <w:lvl w:ilvl="8" w:tplc="04090011">
      <w:start w:val="1"/>
      <w:numFmt w:val="decimalEnclosedCircle"/>
      <w:lvlText w:val="%9"/>
      <w:lvlJc w:val="left"/>
      <w:pPr>
        <w:tabs>
          <w:tab w:val="num" w:pos="4830"/>
        </w:tabs>
        <w:ind w:left="48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0D"/>
    <w:rsid w:val="002B7553"/>
    <w:rsid w:val="00410F2C"/>
    <w:rsid w:val="00532364"/>
    <w:rsid w:val="005A2B70"/>
    <w:rsid w:val="0060020F"/>
    <w:rsid w:val="006B5821"/>
    <w:rsid w:val="00797A6F"/>
    <w:rsid w:val="007C458A"/>
    <w:rsid w:val="0089296B"/>
    <w:rsid w:val="008F3667"/>
    <w:rsid w:val="00BC6E6B"/>
    <w:rsid w:val="00CB5F0D"/>
    <w:rsid w:val="00D44601"/>
    <w:rsid w:val="00ED2DBB"/>
    <w:rsid w:val="00ED48FE"/>
    <w:rsid w:val="00EF4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AFF813-F182-4216-A15F-B55835A8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F0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296B"/>
  </w:style>
  <w:style w:type="character" w:customStyle="1" w:styleId="a4">
    <w:name w:val="日付 (文字)"/>
    <w:basedOn w:val="a0"/>
    <w:link w:val="a3"/>
    <w:uiPriority w:val="99"/>
    <w:semiHidden/>
    <w:rsid w:val="0089296B"/>
    <w:rPr>
      <w:rFonts w:ascii="Century" w:eastAsia="ＭＳ 明朝" w:hAnsi="Century" w:cs="Times New Roman"/>
      <w:szCs w:val="20"/>
    </w:rPr>
  </w:style>
  <w:style w:type="paragraph" w:styleId="a5">
    <w:name w:val="header"/>
    <w:basedOn w:val="a"/>
    <w:link w:val="a6"/>
    <w:uiPriority w:val="99"/>
    <w:unhideWhenUsed/>
    <w:rsid w:val="0060020F"/>
    <w:pPr>
      <w:tabs>
        <w:tab w:val="center" w:pos="4252"/>
        <w:tab w:val="right" w:pos="8504"/>
      </w:tabs>
      <w:snapToGrid w:val="0"/>
    </w:pPr>
  </w:style>
  <w:style w:type="character" w:customStyle="1" w:styleId="a6">
    <w:name w:val="ヘッダー (文字)"/>
    <w:basedOn w:val="a0"/>
    <w:link w:val="a5"/>
    <w:uiPriority w:val="99"/>
    <w:rsid w:val="0060020F"/>
    <w:rPr>
      <w:rFonts w:ascii="Century" w:eastAsia="ＭＳ 明朝" w:hAnsi="Century" w:cs="Times New Roman"/>
      <w:szCs w:val="20"/>
    </w:rPr>
  </w:style>
  <w:style w:type="paragraph" w:styleId="a7">
    <w:name w:val="footer"/>
    <w:basedOn w:val="a"/>
    <w:link w:val="a8"/>
    <w:uiPriority w:val="99"/>
    <w:unhideWhenUsed/>
    <w:rsid w:val="0060020F"/>
    <w:pPr>
      <w:tabs>
        <w:tab w:val="center" w:pos="4252"/>
        <w:tab w:val="right" w:pos="8504"/>
      </w:tabs>
      <w:snapToGrid w:val="0"/>
    </w:pPr>
  </w:style>
  <w:style w:type="character" w:customStyle="1" w:styleId="a8">
    <w:name w:val="フッター (文字)"/>
    <w:basedOn w:val="a0"/>
    <w:link w:val="a7"/>
    <w:uiPriority w:val="99"/>
    <w:rsid w:val="0060020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63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owner</cp:lastModifiedBy>
  <cp:revision>2</cp:revision>
  <dcterms:created xsi:type="dcterms:W3CDTF">2016-06-28T07:08:00Z</dcterms:created>
  <dcterms:modified xsi:type="dcterms:W3CDTF">2016-06-28T07:08:00Z</dcterms:modified>
</cp:coreProperties>
</file>